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71" w:rsidRPr="004B1171" w:rsidRDefault="004B1171" w:rsidP="004B1171">
      <w:pPr>
        <w:tabs>
          <w:tab w:val="left" w:pos="567"/>
        </w:tabs>
        <w:spacing w:after="0" w:line="240" w:lineRule="auto"/>
        <w:ind w:left="-1134"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 100-летия образования Татарской АССР</w:t>
      </w:r>
    </w:p>
    <w:p w:rsidR="004B1171" w:rsidRPr="004B1171" w:rsidRDefault="004B1171" w:rsidP="004B1171">
      <w:pPr>
        <w:tabs>
          <w:tab w:val="left" w:pos="567"/>
        </w:tabs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жители республики!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Указом Президента Республики Татарстан от 25 сентября 2019 года  № УП-572 в ознаменование 100-летия образования Татарской Автономной Советской Социалистической Республики, в целях широкого привлечения общественного внимания к важному историческому этапу становления и развития республики 2020 год в Республике Татарстан объявлен годом 100-летия образования Татарской АССР.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Столетие ТАССР – знаковая веха для Республики Татарстан и ее многонационального народа.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декрету Всероссийского Центрального Исполнительного комитета и Совета народных комиссаров РСФСР от 27 мая 1920 года образована Автономная Татарская Советская Социалистическая Республика (АТССР) </w:t>
      </w:r>
      <w:r w:rsidRPr="004B11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(25 июня 1937 года решением Чрезвычайного XI съезда Советов Татарской автономии порядок слов в названии республики был изменен, преобразовавшись в Татарскую Автономную Советскую Социалистическую Республику (ТАССР).</w:t>
      </w:r>
      <w:proofErr w:type="gramEnd"/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августа 1990 года Верховный Совет ТАССР принимает Декларацию «О государственном суверенитете Республики Татарстан» и меняет название республики на «Татарскую Советскую Социалистическую Республику – Республику Татарстан».            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7 февраля 1992 года республика носит название «Республика Татарстан».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апреля 1992 года Съезд народных депутатов РСФСР утверждает это название и вносит соответствующие изменения в Основной Закон РСФСР.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 празднованию 100-летия образования Татарской АССР будет дан 19 декабря 2019 года. На 2020-й год намечено более 1,5 тысячи событий федерального, республиканского, муниципального и городского уровней.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плане подготовки к празднованию 100-летия образования Татарской АССР предусмотрено 75 основных мероприятий по четырем направлениям. Первое – это торжественные и праздничные события, включая крупные мероприятия: Игры стран Содружества Независимых Государств, Международный экономический саммит «Россия – Исламский мир: </w:t>
      </w:r>
      <w:proofErr w:type="spellStart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KazanSummit</w:t>
      </w:r>
      <w:proofErr w:type="spellEnd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Международный форум под эгидой ЮНЕСКО «Многообразие культур – фактор гуманитарной безопасности», форум породненных городов и муниципальных образований стран БРИКС и ряд других.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направление посвящено культурно-просветительским и социально значимым учреждениям, а именно: гастролям татарских театров по стране, выставкам, творческим коллективам Татарстана. Третье - научные, издательские и информационные проекты. Четвертое направление касается строительства, ремонта и благоустройства.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столетие - это не только региональный праздник, торжественные мероприятия пройдут в Москве, Санкт-Петербурге, других регионах и за рубежом.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 здании Международного выставочного центра «Казань </w:t>
      </w:r>
      <w:proofErr w:type="spellStart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</w:t>
      </w:r>
      <w:proofErr w:type="spellEnd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открыт концертный зал имени </w:t>
      </w:r>
      <w:proofErr w:type="spellStart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Ильгама</w:t>
      </w:r>
      <w:proofErr w:type="spellEnd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Шакирова. Непосредственно в год юбилея в новое здание переедет Национальная библиотека Республики Татарстан, завершится ремонт здания бывшего Рабочего (</w:t>
      </w:r>
      <w:proofErr w:type="spellStart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Алафузовского</w:t>
      </w:r>
      <w:proofErr w:type="spellEnd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театра, где разместится театр «</w:t>
      </w:r>
      <w:proofErr w:type="spellStart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Созвездие-Йолдызлык</w:t>
      </w:r>
      <w:proofErr w:type="spellEnd"/>
      <w:r w:rsidRPr="004B11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B1171" w:rsidRPr="004B1171" w:rsidRDefault="004B1171" w:rsidP="004B1171">
      <w:pPr>
        <w:tabs>
          <w:tab w:val="left" w:pos="567"/>
        </w:tabs>
        <w:spacing w:after="0" w:line="270" w:lineRule="atLeast"/>
        <w:ind w:left="-1134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1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более подробной информацией Вы можете ознакомиться на сайте </w:t>
      </w:r>
      <w:hyperlink r:id="rId4" w:history="1">
        <w:r w:rsidRPr="004B1171">
          <w:rPr>
            <w:rFonts w:ascii="Times New Roman" w:eastAsia="Times New Roman" w:hAnsi="Times New Roman" w:cs="Times New Roman"/>
            <w:i/>
            <w:iCs/>
            <w:color w:val="006AC3"/>
            <w:sz w:val="28"/>
            <w:szCs w:val="28"/>
            <w:u w:val="single"/>
            <w:lang w:eastAsia="ru-RU"/>
          </w:rPr>
          <w:t>http://100.tatarstan.ru/</w:t>
        </w:r>
      </w:hyperlink>
      <w:r w:rsidRPr="004B11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85E3D" w:rsidRPr="004B1171" w:rsidRDefault="00085E3D" w:rsidP="004B1171">
      <w:pPr>
        <w:tabs>
          <w:tab w:val="left" w:pos="567"/>
        </w:tabs>
        <w:spacing w:after="0"/>
        <w:ind w:left="-113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85E3D" w:rsidRPr="004B1171" w:rsidSect="004B1171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171"/>
    <w:rsid w:val="00085E3D"/>
    <w:rsid w:val="004B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3D"/>
  </w:style>
  <w:style w:type="paragraph" w:styleId="2">
    <w:name w:val="heading 2"/>
    <w:basedOn w:val="a"/>
    <w:link w:val="20"/>
    <w:uiPriority w:val="9"/>
    <w:qFormat/>
    <w:rsid w:val="004B11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11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11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0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DS13</dc:creator>
  <cp:lastModifiedBy>DS13</cp:lastModifiedBy>
  <cp:revision>2</cp:revision>
  <dcterms:created xsi:type="dcterms:W3CDTF">2020-01-15T11:54:00Z</dcterms:created>
  <dcterms:modified xsi:type="dcterms:W3CDTF">2020-01-15T11:56:00Z</dcterms:modified>
</cp:coreProperties>
</file>